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-126910</wp:posOffset>
            </wp:positionH>
            <wp:positionV relativeFrom="line">
              <wp:posOffset>-152400</wp:posOffset>
            </wp:positionV>
            <wp:extent cx="2452844" cy="45087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844" cy="4508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jc w:val="both"/>
        <w:rPr>
          <w:rFonts w:ascii="Times New Roman" w:hAnsi="Times New Roman"/>
          <w:sz w:val="24"/>
          <w:szCs w:val="24"/>
        </w:rPr>
      </w:pPr>
    </w:p>
    <w:p>
      <w:pPr>
        <w:pStyle w:val="Body"/>
        <w:jc w:val="both"/>
        <w:rPr>
          <w:rFonts w:ascii="Times New Roman" w:hAnsi="Times New Roman"/>
          <w:b w:val="1"/>
          <w:bCs w:val="1"/>
          <w:sz w:val="24"/>
          <w:szCs w:val="24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hAnsi="Times New Roman"/>
          <w:sz w:val="24"/>
          <w:szCs w:val="2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20</w:t>
      </w:r>
      <w:r>
        <w:rPr>
          <w:rFonts w:ascii="Times New Roman" w:hAnsi="Times New Roman"/>
          <w:sz w:val="24"/>
          <w:szCs w:val="24"/>
          <w:rtl w:val="0"/>
          <w:lang w:val="en-US"/>
        </w:rPr>
        <w:t>22</w:t>
      </w:r>
      <w:r>
        <w:rPr>
          <w:rFonts w:ascii="Times New Roman" w:hAnsi="Times New Roman"/>
          <w:sz w:val="24"/>
          <w:szCs w:val="24"/>
          <w:rtl w:val="0"/>
        </w:rPr>
        <w:t xml:space="preserve"> m. </w:t>
      </w:r>
      <w:r>
        <w:rPr>
          <w:rFonts w:ascii="Times New Roman" w:hAnsi="Times New Roman"/>
          <w:sz w:val="24"/>
          <w:szCs w:val="24"/>
          <w:rtl w:val="0"/>
        </w:rPr>
        <w:t>bir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elio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>1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</w:rPr>
        <w:t xml:space="preserve">d. </w:t>
      </w:r>
    </w:p>
    <w:p>
      <w:pPr>
        <w:pStyle w:val="Body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ų 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od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iai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į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sira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o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irdy: ir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s-ES_tradnl"/>
        </w:rPr>
        <w:t>padr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s-ES_tradnl"/>
        </w:rPr>
        <w:t xml:space="preserve">sinimas, ir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įž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eidimas gali likti visam gyvenimui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Bir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 xml:space="preserve">elio </w:t>
      </w:r>
      <w:r>
        <w:rPr>
          <w:rFonts w:ascii="Times New Roman" w:hAnsi="Times New Roman"/>
          <w:sz w:val="24"/>
          <w:szCs w:val="24"/>
          <w:rtl w:val="0"/>
          <w:lang w:val="en-US"/>
        </w:rPr>
        <w:t>1-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/>
          <w:sz w:val="24"/>
          <w:szCs w:val="24"/>
          <w:rtl w:val="0"/>
          <w:lang w:val="en-US"/>
        </w:rPr>
        <w:t>Tarp</w:t>
      </w:r>
      <w:r>
        <w:rPr>
          <w:rFonts w:ascii="Times New Roman" w:hAnsi="Times New Roman"/>
          <w:sz w:val="24"/>
          <w:szCs w:val="24"/>
          <w:rtl w:val="0"/>
        </w:rPr>
        <w:t>tau</w:t>
      </w:r>
      <w:r>
        <w:rPr>
          <w:rFonts w:ascii="Times New Roman" w:hAnsi="Times New Roman"/>
          <w:sz w:val="24"/>
          <w:szCs w:val="24"/>
          <w:rtl w:val="0"/>
          <w:lang w:val="en-US"/>
        </w:rPr>
        <w:t>tin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s vaik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gynimo dienos proga, nevyriausybin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 xml:space="preserve">organizacija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Paramos vaikams centras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 xml:space="preserve"> prad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jo socialin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kampanij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ų ž</w:t>
      </w:r>
      <w:r>
        <w:rPr>
          <w:rFonts w:ascii="Times New Roman" w:hAnsi="Times New Roman"/>
          <w:sz w:val="24"/>
          <w:szCs w:val="24"/>
          <w:rtl w:val="0"/>
        </w:rPr>
        <w:t>od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 xml:space="preserve">iai 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</w:rPr>
        <w:t>sira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 xml:space="preserve">o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irdy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. Ja</w:t>
      </w:r>
      <w:r>
        <w:rPr>
          <w:rFonts w:ascii="Times New Roman" w:hAnsi="Times New Roman"/>
          <w:sz w:val="24"/>
          <w:szCs w:val="24"/>
          <w:rtl w:val="0"/>
        </w:rPr>
        <w:t xml:space="preserve"> siekiama atkreipti suaugusi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, ypa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č 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/glob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, 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mes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</w:rPr>
        <w:t>, kaip atsitiktinai pasakyta fraz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 xml:space="preserve">ar nuolat kartojami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od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 xml:space="preserve">iai gali paveikti vaikus.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Gird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dami, kad yra mylimi ir reikalingi, vaikai jau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iasi saug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ū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Ir padr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sinimas, ir </w:t>
      </w:r>
      <w:r>
        <w:rPr>
          <w:rFonts w:ascii="Times New Roman" w:hAnsi="Times New Roman" w:hint="default"/>
          <w:sz w:val="24"/>
          <w:szCs w:val="24"/>
          <w:rtl w:val="0"/>
        </w:rPr>
        <w:t>įž</w:t>
      </w:r>
      <w:r>
        <w:rPr>
          <w:rFonts w:ascii="Times New Roman" w:hAnsi="Times New Roman"/>
          <w:sz w:val="24"/>
          <w:szCs w:val="24"/>
          <w:rtl w:val="0"/>
        </w:rPr>
        <w:t>eidimas vaik</w:t>
      </w:r>
      <w:r>
        <w:rPr>
          <w:rFonts w:ascii="Times New Roman" w:hAnsi="Times New Roman" w:hint="default"/>
          <w:sz w:val="24"/>
          <w:szCs w:val="24"/>
          <w:rtl w:val="0"/>
        </w:rPr>
        <w:t>ų š</w:t>
      </w:r>
      <w:r>
        <w:rPr>
          <w:rFonts w:ascii="Times New Roman" w:hAnsi="Times New Roman"/>
          <w:sz w:val="24"/>
          <w:szCs w:val="24"/>
          <w:rtl w:val="0"/>
        </w:rPr>
        <w:t xml:space="preserve">irdyje gali likti visam gyvenimui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 xml:space="preserve">net ir suaugus prisimenami 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</w:rPr>
        <w:t xml:space="preserve">kvepiantys, palaikantys, nuraminantys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od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iai, o menkinantys, u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gaul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s pasisakymai su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eid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 xml:space="preserve">ia labai ilgam.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Kai vaikas 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 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/glob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ar kit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suaugusi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girdi, kad jam pavyks, kad klaidas galima 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taisyti, nes dar tik mokosi, kai sulaukia pagyrim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, nuraminimo, padr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sinim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, jis auga, tik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damas savo j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gomis ir 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 xml:space="preserve">inodamas, kad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alia yra patikimas suaug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s, kuriuo galima pasitik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ti. Tai padeda kurti stipr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vaik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ir 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tarpusavio ry</w:t>
      </w:r>
      <w:r>
        <w:rPr>
          <w:rFonts w:ascii="Times New Roman" w:hAnsi="Times New Roman" w:hint="default"/>
          <w:sz w:val="24"/>
          <w:szCs w:val="24"/>
          <w:rtl w:val="0"/>
        </w:rPr>
        <w:t>šį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 xml:space="preserve">sako Paramos vaikams centro programos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Vaikyst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>be smurto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 xml:space="preserve"> vadov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, psicholog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>Ieva Dani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nait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Gird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dami, kad yra mylimi ir reikalingi, kai yra atid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iai i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 xml:space="preserve">klausomi, o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į 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problemas reaguojama  rimtai, tiek vaikai, tiek paaugliai jau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iasi saug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s ir vertingi. Tai padeda kurti pagarbius ir patikimus santykius. G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eri santykiai stiprina vaik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motyvacij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ir psichologin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į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atsparum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ą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, ugdo savivert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ę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, ma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ž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ina konflikt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ų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, skatina bendradarbiavim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ą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 xml:space="preserve">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efault"/>
        <w:bidi w:val="0"/>
        <w:spacing w:after="400"/>
        <w:ind w:left="0" w:right="0" w:firstLine="0"/>
        <w:jc w:val="both"/>
        <w:rPr>
          <w:rFonts w:ascii="Times New Roman" w:cs="Times New Roman" w:hAnsi="Times New Roman" w:eastAsia="Times New Roman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</w:pPr>
      <w:r>
        <w:rPr>
          <w:rFonts w:ascii="Times New Roman" w:hAnsi="Times New Roman"/>
          <w:outline w:val="0"/>
          <w:color w:val="24282d"/>
          <w:sz w:val="24"/>
          <w:szCs w:val="24"/>
          <w:shd w:val="clear" w:color="auto" w:fill="ffffff"/>
          <w:rtl w:val="0"/>
          <w14:textFill>
            <w14:solidFill>
              <w14:srgbClr w14:val="24292E"/>
            </w14:solidFill>
          </w14:textFill>
        </w:rPr>
        <w:t>Vaikas jau</w:t>
      </w:r>
      <w:r>
        <w:rPr>
          <w:rFonts w:ascii="Times New Roman" w:hAnsi="Times New Roman" w:hint="default"/>
          <w:outline w:val="0"/>
          <w:color w:val="24282d"/>
          <w:sz w:val="24"/>
          <w:szCs w:val="24"/>
          <w:shd w:val="clear" w:color="auto" w:fill="ffffff"/>
          <w:rtl w:val="0"/>
          <w14:textFill>
            <w14:solidFill>
              <w14:srgbClr w14:val="24292E"/>
            </w14:solidFill>
          </w14:textFill>
        </w:rPr>
        <w:t>č</w:t>
      </w:r>
      <w:r>
        <w:rPr>
          <w:rFonts w:ascii="Times New Roman" w:hAnsi="Times New Roman"/>
          <w:outline w:val="0"/>
          <w:color w:val="24282d"/>
          <w:sz w:val="24"/>
          <w:szCs w:val="24"/>
          <w:shd w:val="clear" w:color="auto" w:fill="ffffff"/>
          <w:rtl w:val="0"/>
          <w14:textFill>
            <w14:solidFill>
              <w14:srgbClr w14:val="24292E"/>
            </w14:solidFill>
          </w14:textFill>
        </w:rPr>
        <w:t>iasi saugus su t</w:t>
      </w:r>
      <w:r>
        <w:rPr>
          <w:rFonts w:ascii="Times New Roman" w:hAnsi="Times New Roman" w:hint="default"/>
          <w:outline w:val="0"/>
          <w:color w:val="24282d"/>
          <w:sz w:val="24"/>
          <w:szCs w:val="24"/>
          <w:shd w:val="clear" w:color="auto" w:fill="ffffff"/>
          <w:rtl w:val="0"/>
          <w14:textFill>
            <w14:solidFill>
              <w14:srgbClr w14:val="24292E"/>
            </w14:solidFill>
          </w14:textFill>
        </w:rPr>
        <w:t>ė</w:t>
      </w:r>
      <w:r>
        <w:rPr>
          <w:rFonts w:ascii="Times New Roman" w:hAnsi="Times New Roman"/>
          <w:outline w:val="0"/>
          <w:color w:val="24282d"/>
          <w:sz w:val="24"/>
          <w:szCs w:val="24"/>
          <w:shd w:val="clear" w:color="auto" w:fill="ffffff"/>
          <w:rtl w:val="0"/>
          <w14:textFill>
            <w14:solidFill>
              <w14:srgbClr w14:val="24292E"/>
            </w14:solidFill>
          </w14:textFill>
        </w:rPr>
        <w:t>vais, jeigu p</w:t>
      </w:r>
      <w:r>
        <w:rPr>
          <w:rFonts w:ascii="Times New Roman" w:hAnsi="Times New Roman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asipasakoja naujienas</w:t>
      </w:r>
      <w:r>
        <w:rPr>
          <w:rFonts w:ascii="Times Roman" w:hAnsi="Times Roman"/>
          <w:outline w:val="0"/>
          <w:color w:val="000000"/>
          <w:sz w:val="24"/>
          <w:szCs w:val="24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pra</w:t>
      </w:r>
      <w:r>
        <w:rPr>
          <w:rFonts w:ascii="Times New Roman" w:hAnsi="Times New Roman" w:hint="default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š</w:t>
      </w:r>
      <w:r>
        <w:rPr>
          <w:rFonts w:ascii="Times New Roman" w:hAnsi="Times New Roman"/>
          <w:outline w:val="0"/>
          <w:color w:val="24282d"/>
          <w:sz w:val="24"/>
          <w:szCs w:val="24"/>
          <w:rtl w:val="0"/>
          <w:lang w:val="it-IT"/>
          <w14:textFill>
            <w14:solidFill>
              <w14:srgbClr w14:val="24292E"/>
            </w14:solidFill>
          </w14:textFill>
        </w:rPr>
        <w:t>o pagalbos</w:t>
      </w:r>
      <w:r>
        <w:rPr>
          <w:rFonts w:ascii="Times Roman" w:hAnsi="Times Roman"/>
          <w:outline w:val="0"/>
          <w:color w:val="000000"/>
          <w:sz w:val="24"/>
          <w:szCs w:val="24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pasisako apie sunkumus, paty</w:t>
      </w:r>
      <w:r>
        <w:rPr>
          <w:rFonts w:ascii="Times New Roman" w:hAnsi="Times New Roman" w:hint="default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č</w:t>
      </w:r>
      <w:r>
        <w:rPr>
          <w:rFonts w:ascii="Times New Roman" w:hAnsi="Times New Roman"/>
          <w:outline w:val="0"/>
          <w:color w:val="24282d"/>
          <w:sz w:val="24"/>
          <w:szCs w:val="24"/>
          <w:rtl w:val="0"/>
          <w:lang w:val="pt-PT"/>
          <w14:textFill>
            <w14:solidFill>
              <w14:srgbClr w14:val="24292E"/>
            </w14:solidFill>
          </w14:textFill>
        </w:rPr>
        <w:t>ias, nes</w:t>
      </w:r>
      <w:r>
        <w:rPr>
          <w:rFonts w:ascii="Times New Roman" w:hAnsi="Times New Roman" w:hint="default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ė</w:t>
      </w:r>
      <w:r>
        <w:rPr>
          <w:rFonts w:ascii="Times New Roman" w:hAnsi="Times New Roman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km</w:t>
      </w:r>
      <w:r>
        <w:rPr>
          <w:rFonts w:ascii="Times New Roman" w:hAnsi="Times New Roman" w:hint="default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ę</w:t>
      </w:r>
      <w:r>
        <w:rPr>
          <w:rFonts w:ascii="Times New Roman" w:hAnsi="Times New Roman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, klaid</w:t>
      </w:r>
      <w:r>
        <w:rPr>
          <w:rFonts w:ascii="Times New Roman" w:hAnsi="Times New Roman" w:hint="default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ą</w:t>
      </w:r>
      <w:r>
        <w:rPr>
          <w:rFonts w:ascii="Times New Roman" w:hAnsi="Times New Roman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,</w:t>
      </w:r>
      <w:r>
        <w:rPr>
          <w:rFonts w:ascii="Times New Roman" w:hAnsi="Times New Roman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 xml:space="preserve"> </w:t>
      </w:r>
      <w:r>
        <w:rPr>
          <w:rFonts w:ascii="Times Roman" w:hAnsi="Times Roman"/>
          <w:outline w:val="0"/>
          <w:color w:val="000000"/>
          <w:sz w:val="24"/>
          <w:szCs w:val="24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Times New Roman" w:hAnsi="Times New Roman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asi</w:t>
      </w:r>
      <w:r>
        <w:rPr>
          <w:rFonts w:ascii="Times New Roman" w:hAnsi="Times New Roman" w:hint="default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ū</w:t>
      </w:r>
      <w:r>
        <w:rPr>
          <w:rFonts w:ascii="Times New Roman" w:hAnsi="Times New Roman"/>
          <w:outline w:val="0"/>
          <w:color w:val="24282d"/>
          <w:sz w:val="24"/>
          <w:szCs w:val="24"/>
          <w:rtl w:val="0"/>
          <w:lang w:val="it-IT"/>
          <w14:textFill>
            <w14:solidFill>
              <w14:srgbClr w14:val="24292E"/>
            </w14:solidFill>
          </w14:textFill>
        </w:rPr>
        <w:t>lo savo pagalb</w:t>
      </w:r>
      <w:r>
        <w:rPr>
          <w:rFonts w:ascii="Times New Roman" w:hAnsi="Times New Roman" w:hint="default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ą</w:t>
      </w:r>
      <w:r>
        <w:rPr>
          <w:rFonts w:ascii="Times New Roman" w:hAnsi="Times New Roman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, r</w:t>
      </w:r>
      <w:r>
        <w:rPr>
          <w:rFonts w:ascii="Times New Roman" w:hAnsi="Times New Roman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 xml:space="preserve">imtai priima </w:t>
      </w:r>
      <w:r>
        <w:rPr>
          <w:rFonts w:ascii="Times New Roman" w:hAnsi="Times New Roman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suaugusiojo</w:t>
      </w:r>
      <w:r>
        <w:rPr>
          <w:rFonts w:ascii="Times New Roman" w:hAnsi="Times New Roman"/>
          <w:outline w:val="0"/>
          <w:color w:val="24282d"/>
          <w:sz w:val="24"/>
          <w:szCs w:val="24"/>
          <w:rtl w:val="0"/>
          <w:lang w:val="es-ES_tradnl"/>
          <w14:textFill>
            <w14:solidFill>
              <w14:srgbClr w14:val="24292E"/>
            </w14:solidFill>
          </w14:textFill>
        </w:rPr>
        <w:t xml:space="preserve"> pasi</w:t>
      </w:r>
      <w:r>
        <w:rPr>
          <w:rFonts w:ascii="Times New Roman" w:hAnsi="Times New Roman" w:hint="default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ū</w:t>
      </w:r>
      <w:r>
        <w:rPr>
          <w:rFonts w:ascii="Times New Roman" w:hAnsi="Times New Roman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lymus</w:t>
      </w:r>
      <w:r>
        <w:rPr>
          <w:rFonts w:ascii="Times New Roman" w:hAnsi="Times New Roman"/>
          <w:outline w:val="0"/>
          <w:color w:val="24282d"/>
          <w:sz w:val="24"/>
          <w:szCs w:val="24"/>
          <w:rtl w:val="0"/>
          <w14:textFill>
            <w14:solidFill>
              <w14:srgbClr w14:val="24292E"/>
            </w14:solidFill>
          </w14:textFill>
        </w:rPr>
        <w:t>.</w:t>
      </w:r>
    </w:p>
    <w:p>
      <w:pPr>
        <w:pStyle w:val="Body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G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ė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dinimas, kaltinimas, kritika, lyginimas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skatina vaikus u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ž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siskl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ę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sti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G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dinimas, kaltinimas, nuolatinis kritikavimas, lyginimas ir nuvertinimas, g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sdinimas, r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kimas, nusivylimo rodymas ne tik nepadeda pakeisti vaik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elgesio, bet ir trukdo kurti stipr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ry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šį – </w:t>
      </w:r>
      <w:r>
        <w:rPr>
          <w:rFonts w:ascii="Times New Roman" w:hAnsi="Times New Roman"/>
          <w:sz w:val="24"/>
          <w:szCs w:val="24"/>
          <w:rtl w:val="0"/>
        </w:rPr>
        <w:t>gilina konfliktus, skatina vaikus atsiriboti, u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siskl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sti nuo 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Reik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ė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ų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atkreipti d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ė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mes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į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, kai vaikas ar paauglys labai da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ž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nai kalba pa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š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aipiai ir nepagarbiu tonu, nesidalija nei savo mintimis, jausmais, nei asmeninio gyvenimo 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į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vykiais, nepra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š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o pagalbos, nekreipia d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ė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mesio 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į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ė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v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ų 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pasi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ū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lymus. Tai gali rodyti, kad vaikas nesijau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č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ia saugiai, jam sunku pasitik</w:t>
      </w:r>
      <w:r>
        <w:rPr>
          <w:rFonts w:ascii="Times New Roman" w:hAnsi="Times New Roman" w:hint="default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ė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ti suaugusiais.</w:t>
      </w:r>
    </w:p>
    <w:p>
      <w:pPr>
        <w:pStyle w:val="Body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Tokios suaugusi</w:t>
      </w:r>
      <w:r>
        <w:rPr>
          <w:rFonts w:ascii="Times New Roman" w:hAnsi="Times New Roman" w:hint="default"/>
          <w:sz w:val="24"/>
          <w:szCs w:val="24"/>
          <w:rtl w:val="0"/>
        </w:rPr>
        <w:t>ų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replikos ir fraz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s, ypa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č </w:t>
      </w:r>
      <w:r>
        <w:rPr>
          <w:rFonts w:ascii="Times New Roman" w:hAnsi="Times New Roman"/>
          <w:sz w:val="24"/>
          <w:szCs w:val="24"/>
          <w:rtl w:val="0"/>
        </w:rPr>
        <w:t>da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 xml:space="preserve">nai kartojamos, kaip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Kod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l negali b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ti toks, kaip brolis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Niekada nieko nepadarai gerai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Niekas tav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s nem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gs, jei taip elgsiesi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>Nedaryk man g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dos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 xml:space="preserve">Tokioms storoms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okiai netinka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 xml:space="preserve"> ar pan., vaikus ir paauglius gali su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>eisti visam gyvenimui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>atkreipia 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mes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į </w:t>
      </w:r>
      <w:r>
        <w:rPr>
          <w:rFonts w:ascii="Times New Roman" w:hAnsi="Times New Roman"/>
          <w:sz w:val="24"/>
          <w:szCs w:val="24"/>
          <w:rtl w:val="0"/>
        </w:rPr>
        <w:t>I.Dani</w:t>
      </w:r>
      <w:r>
        <w:rPr>
          <w:rFonts w:ascii="Times New Roman" w:hAnsi="Times New Roman" w:hint="default"/>
          <w:sz w:val="24"/>
          <w:szCs w:val="24"/>
          <w:rtl w:val="0"/>
        </w:rPr>
        <w:t>ū</w:t>
      </w:r>
      <w:r>
        <w:rPr>
          <w:rFonts w:ascii="Times New Roman" w:hAnsi="Times New Roman"/>
          <w:sz w:val="24"/>
          <w:szCs w:val="24"/>
          <w:rtl w:val="0"/>
        </w:rPr>
        <w:t>nait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, koordinuojanti projekt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 w:hint="default"/>
          <w:sz w:val="24"/>
          <w:szCs w:val="24"/>
          <w:rtl w:val="0"/>
        </w:rPr>
        <w:t>Į</w:t>
      </w:r>
      <w:r>
        <w:rPr>
          <w:rFonts w:ascii="Times New Roman" w:hAnsi="Times New Roman"/>
          <w:sz w:val="24"/>
          <w:szCs w:val="24"/>
          <w:rtl w:val="0"/>
        </w:rPr>
        <w:t xml:space="preserve">galinti vaikai ir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eimos: smurto prevencijos ir intervencijos paslaug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modelis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>, kur</w:t>
      </w:r>
      <w:r>
        <w:rPr>
          <w:rFonts w:ascii="Times New Roman" w:hAnsi="Times New Roman" w:hint="default"/>
          <w:sz w:val="24"/>
          <w:szCs w:val="24"/>
          <w:rtl w:val="0"/>
        </w:rPr>
        <w:t>į į</w:t>
      </w:r>
      <w:r>
        <w:rPr>
          <w:rFonts w:ascii="Times New Roman" w:hAnsi="Times New Roman"/>
          <w:sz w:val="24"/>
          <w:szCs w:val="24"/>
          <w:rtl w:val="0"/>
        </w:rPr>
        <w:t>gyvendinant organizuojama socialin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rtl w:val="0"/>
        </w:rPr>
        <w:t xml:space="preserve">kampanija.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Sukilus stiprioms emocijoms, sustokite</w:t>
      </w:r>
    </w:p>
    <w:p>
      <w:pPr>
        <w:pStyle w:val="Body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Da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niausiai skaud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ius ir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eid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ian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ius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od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ius t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vai savo vaikams pasako, kai sukyla stiprios emocijos, tarpusavio konflikt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metu, taip pat kai yra pavarg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ar nerimauja, jau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ia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tamp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l asmenini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problem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ų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pasaulio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vyki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ų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, artim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ų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j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sveikatos. Tad norint i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vengti u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gauli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ir vaikus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alojan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pasisakym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ų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, labai svarbu pa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iam mok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ti nusiraminti ir suvaldyti emocijas.</w:t>
      </w:r>
    </w:p>
    <w:p>
      <w:pPr>
        <w:pStyle w:val="Body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Kai ima kilti pyktis, reik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ė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t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ų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„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atv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ė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sti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1"/>
          <w:lang w:val="ar-SA" w:bidi="ar-SA"/>
        </w:rPr>
        <w:t>“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 –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prie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š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k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 xml:space="preserve">nors sakydami ar darydami, penkis kartus giliai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kv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pkite ir l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tai i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kv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pkite arba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tai suskai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iuokite iki de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imt.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Jeigu jau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iate, kad sunku susivaldyti, atsitraukite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eikite de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im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iai minu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ų į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kit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patalp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ar lauk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ir pagalvokite, kaip jau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iat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s. Nelikite viena/s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jeigu namuose yra kitas suaug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s, kuris gal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pad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ti, pasikvieskite j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į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 Taip pat galite paskambinti artimam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mog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arba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į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linij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ą“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(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8 800 900 12) ir nemokamai pasitarti su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psichologu, kas konkre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 xml:space="preserve">ioje situacijoje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jums pad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nusiraminti arba kaip der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pasielgti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rekomenduoja Paramos vaikams centro psicholog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ė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.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  <w:shd w:val="clear" w:color="auto" w:fill="ffffff"/>
        </w:rPr>
      </w:pP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</w:rPr>
        <w:t xml:space="preserve">Daugiau informacijos apie 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0"/>
        </w:rPr>
        <w:t>ž</w:t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</w:rPr>
        <w:t>od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0"/>
        </w:rPr>
        <w:t>ž</w:t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</w:rPr>
        <w:t xml:space="preserve">ius, kurie 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0"/>
        </w:rPr>
        <w:t>į</w:t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</w:rPr>
        <w:t>sira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0"/>
        </w:rPr>
        <w:t>š</w:t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</w:rPr>
        <w:t>o vaik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0"/>
        </w:rPr>
        <w:t>ų š</w:t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</w:rPr>
        <w:t xml:space="preserve">irdy ir kaip elgtis sukilus stiprioms emocijoms 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0"/>
        </w:rPr>
        <w:t xml:space="preserve">– </w:t>
      </w:r>
      <w:r>
        <w:rPr>
          <w:rStyle w:val="Hyperlink.0"/>
          <w:rFonts w:ascii="Times New Roman" w:cs="Times New Roman" w:hAnsi="Times New Roman" w:eastAsia="Times New Roman"/>
          <w:i w:val="1"/>
          <w:iCs w:val="1"/>
          <w:sz w:val="24"/>
          <w:szCs w:val="24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i w:val="1"/>
          <w:iCs w:val="1"/>
          <w:sz w:val="24"/>
          <w:szCs w:val="24"/>
        </w:rPr>
        <w:instrText xml:space="preserve"> HYPERLINK "http://www.pvc.lt"</w:instrText>
      </w:r>
      <w:r>
        <w:rPr>
          <w:rStyle w:val="Hyperlink.0"/>
          <w:rFonts w:ascii="Times New Roman" w:cs="Times New Roman" w:hAnsi="Times New Roman" w:eastAsia="Times New Roman"/>
          <w:i w:val="1"/>
          <w:iCs w:val="1"/>
          <w:sz w:val="24"/>
          <w:szCs w:val="24"/>
        </w:rPr>
        <w:fldChar w:fldCharType="separate" w:fldLock="0"/>
      </w:r>
      <w:r>
        <w:rPr>
          <w:rStyle w:val="Hyperlink.0"/>
          <w:rFonts w:ascii="Times New Roman" w:hAnsi="Times New Roman"/>
          <w:i w:val="1"/>
          <w:iCs w:val="1"/>
          <w:sz w:val="24"/>
          <w:szCs w:val="24"/>
          <w:rtl w:val="0"/>
        </w:rPr>
        <w:t>www.pvc.lt</w:t>
      </w:r>
      <w:r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  <w:fldChar w:fldCharType="end" w:fldLock="0"/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</w:rPr>
        <w:t xml:space="preserve"> ir socialin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0"/>
        </w:rPr>
        <w:t>ė</w:t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</w:rPr>
        <w:t>s kampanijos prad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0"/>
        </w:rPr>
        <w:t>ž</w:t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</w:rPr>
        <w:t xml:space="preserve">ios renginyje, konferencijoje 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0"/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</w:rPr>
        <w:t>T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0"/>
        </w:rPr>
        <w:t>ė</w:t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</w:rPr>
        <w:t>v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0"/>
        </w:rPr>
        <w:t>ų ž</w:t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</w:rPr>
        <w:t>od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0"/>
        </w:rPr>
        <w:t>ž</w:t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</w:rPr>
        <w:t xml:space="preserve">iai 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0"/>
        </w:rPr>
        <w:t>į</w:t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</w:rPr>
        <w:t>sira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0"/>
        </w:rPr>
        <w:t>š</w:t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</w:rPr>
        <w:t xml:space="preserve">o 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0"/>
        </w:rPr>
        <w:t>š</w:t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  <w:lang w:val="en-US"/>
        </w:rPr>
        <w:t>irdy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1"/>
          <w:lang w:val="ar-SA" w:bidi="ar-SA"/>
        </w:rPr>
        <w:t>“</w:t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i w:val="1"/>
          <w:iCs w:val="1"/>
          <w:sz w:val="24"/>
          <w:szCs w:val="24"/>
          <w:shd w:val="clear" w:color="auto" w:fill="ffffff"/>
          <w:rtl w:val="0"/>
        </w:rPr>
        <w:t xml:space="preserve">– </w:t>
      </w:r>
      <w:r>
        <w:rPr>
          <w:rStyle w:val="Hyperlink.0"/>
          <w:rFonts w:ascii="Times New Roman" w:cs="Times New Roman" w:hAnsi="Times New Roman" w:eastAsia="Times New Roman"/>
          <w:i w:val="1"/>
          <w:iCs w:val="1"/>
          <w:sz w:val="24"/>
          <w:szCs w:val="24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i w:val="1"/>
          <w:iCs w:val="1"/>
          <w:sz w:val="24"/>
          <w:szCs w:val="24"/>
        </w:rPr>
        <w:instrText xml:space="preserve"> HYPERLINK "https://youtu.be/aLbsCdUO58E"</w:instrText>
      </w:r>
      <w:r>
        <w:rPr>
          <w:rStyle w:val="Hyperlink.0"/>
          <w:rFonts w:ascii="Times New Roman" w:cs="Times New Roman" w:hAnsi="Times New Roman" w:eastAsia="Times New Roman"/>
          <w:i w:val="1"/>
          <w:iCs w:val="1"/>
          <w:sz w:val="24"/>
          <w:szCs w:val="24"/>
        </w:rPr>
        <w:fldChar w:fldCharType="separate" w:fldLock="0"/>
      </w:r>
      <w:r>
        <w:rPr>
          <w:rStyle w:val="Hyperlink.0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https://youtu.be/aLbsCdUO58E</w:t>
      </w:r>
      <w:r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  <w:fldChar w:fldCharType="end" w:fldLock="0"/>
      </w:r>
      <w:r>
        <w:rPr>
          <w:rFonts w:ascii="Times New Roman" w:hAnsi="Times New Roman"/>
          <w:i w:val="1"/>
          <w:iCs w:val="1"/>
          <w:sz w:val="24"/>
          <w:szCs w:val="24"/>
          <w:shd w:val="clear" w:color="auto" w:fill="ffffff"/>
          <w:rtl w:val="0"/>
        </w:rPr>
        <w:t xml:space="preserve"> .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Socialin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kampanij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ą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„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T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ė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v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ų ž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od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ž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 xml:space="preserve">iai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į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sira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š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 xml:space="preserve">o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š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en-US"/>
        </w:rPr>
        <w:t>irdy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 xml:space="preserve"> suk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ū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r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ė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reklamos agent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ū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 xml:space="preserve">ra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„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en-US"/>
        </w:rPr>
        <w:t>Sons &amp; Daughters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 xml:space="preserve">, Paramos vaikams centrui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į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gyvendinant projekt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ą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„Į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 xml:space="preserve">galinti vaikai ir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š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es-ES_tradnl"/>
        </w:rPr>
        <w:t>eimos: smurto prevencijos ir intervencijos paslaug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nl-NL"/>
        </w:rPr>
        <w:t>modelis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, kur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į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remia Aktyvi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pilie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č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i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 xml:space="preserve">fondas,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finansuojamas Europos ekonomin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ė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nl-NL"/>
        </w:rPr>
        <w:t>s erdv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ė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es-ES_tradnl"/>
        </w:rPr>
        <w:t>s (EEE) ir Norvegijos finansini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mechanizm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ų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 xml:space="preserve"> Taip pat socialin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ė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 xml:space="preserve">s kampanijos 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į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gyvendinim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>finansavo LR Socialin</w:t>
      </w: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ė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</w:rPr>
        <w:t xml:space="preserve">s apsaugos ir darbo ministerija. </w:t>
      </w:r>
    </w:p>
    <w:p>
      <w:pPr>
        <w:pStyle w:val="Body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Default"/>
        <w:bidi w:val="0"/>
        <w:ind w:left="0" w:right="278" w:firstLine="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- - - </w:t>
      </w:r>
    </w:p>
    <w:p>
      <w:pPr>
        <w:pStyle w:val="Default"/>
        <w:bidi w:val="0"/>
        <w:ind w:left="0" w:right="278" w:firstLine="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Default"/>
        <w:bidi w:val="0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outline w:val="0"/>
          <w:color w:val="1c2129"/>
          <w:sz w:val="24"/>
          <w:szCs w:val="24"/>
          <w:rtl w:val="0"/>
          <w14:textFill>
            <w14:solidFill>
              <w14:srgbClr w14:val="1D2129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1c2129"/>
          <w:sz w:val="24"/>
          <w:szCs w:val="24"/>
          <w:rtl w:val="0"/>
          <w14:textFill>
            <w14:solidFill>
              <w14:srgbClr w14:val="1D2129"/>
            </w14:solidFill>
          </w14:textFill>
        </w:rPr>
        <w:t>Apie Paramos vaikams centr</w:t>
      </w:r>
      <w:r>
        <w:rPr>
          <w:rFonts w:ascii="Times New Roman" w:hAnsi="Times New Roman" w:hint="default"/>
          <w:b w:val="1"/>
          <w:bCs w:val="1"/>
          <w:outline w:val="0"/>
          <w:color w:val="1c2129"/>
          <w:sz w:val="24"/>
          <w:szCs w:val="24"/>
          <w:rtl w:val="0"/>
          <w14:textFill>
            <w14:solidFill>
              <w14:srgbClr w14:val="1D2129"/>
            </w14:solidFill>
          </w14:textFill>
        </w:rPr>
        <w:t>ą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Tai nevyriausybin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ė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organizacija, nuo 1995 m. teikianti psichologin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, socialin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, teisin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ę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pagalb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ą 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eimoms ir vaikams, i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gyvenantiems psichologinius sunkumus. Vykdomos programos: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1"/>
          <w:lang w:val="ar-SA" w:bidi="ar-SA"/>
          <w14:textOutline w14:w="12700" w14:cap="flat">
            <w14:noFill/>
            <w14:miter w14:lim="400000"/>
          </w14:textOutline>
        </w:rPr>
        <w:t>Bi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g Brothers Big Sisters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Antras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ž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ingsnis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Vaikyst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ė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be smurto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1"/>
          <w:lang w:val="ar-SA" w:bidi="ar-SA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Pozityvi 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ė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vyst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ė“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„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ė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v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ų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linija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“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both"/>
        <w:rPr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- -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Daugiau informacijos: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pt-PT"/>
        </w:rPr>
        <w:t>Vaida Sto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kuvien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ė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Paramos vaikams centro komunikacijos specialist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Mob. tel. 8 618 84879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val="none"/>
          <w:rtl w:val="0"/>
        </w:rPr>
      </w:pPr>
      <w:r>
        <w:rPr>
          <w:rFonts w:ascii="Times New Roman" w:hAnsi="Times New Roman"/>
          <w:sz w:val="24"/>
          <w:szCs w:val="24"/>
          <w:u w:val="none"/>
          <w:rtl w:val="0"/>
        </w:rPr>
        <w:t xml:space="preserve">El. p. </w:t>
      </w:r>
      <w:r>
        <w:rPr>
          <w:rFonts w:ascii="Times New Roman" w:cs="Times New Roman" w:hAnsi="Times New Roman" w:eastAsia="Times New Roman"/>
          <w:sz w:val="24"/>
          <w:szCs w:val="24"/>
          <w:u w:val="single"/>
          <w:rtl w:val="0"/>
        </w:rPr>
        <w:fldChar w:fldCharType="begin" w:fldLock="0"/>
      </w:r>
      <w:r>
        <w:rPr>
          <w:rFonts w:ascii="Times New Roman" w:cs="Times New Roman" w:hAnsi="Times New Roman" w:eastAsia="Times New Roman"/>
          <w:sz w:val="24"/>
          <w:szCs w:val="24"/>
          <w:u w:val="single"/>
          <w:rtl w:val="0"/>
        </w:rPr>
        <w:instrText xml:space="preserve"> HYPERLINK "mailto:vaida.stoskuviene@pvc.lt"</w:instrText>
      </w:r>
      <w:r>
        <w:rPr>
          <w:rFonts w:ascii="Times New Roman" w:cs="Times New Roman" w:hAnsi="Times New Roman" w:eastAsia="Times New Roman"/>
          <w:sz w:val="24"/>
          <w:szCs w:val="24"/>
          <w:u w:val="single"/>
          <w:rtl w:val="0"/>
        </w:rPr>
        <w:fldChar w:fldCharType="separate" w:fldLock="0"/>
      </w:r>
      <w:r>
        <w:rPr>
          <w:rFonts w:ascii="Times New Roman" w:hAnsi="Times New Roman"/>
          <w:sz w:val="24"/>
          <w:szCs w:val="24"/>
          <w:u w:val="single"/>
          <w:rtl w:val="0"/>
        </w:rPr>
        <w:t>vaida.stoskuviene@pvc.lt</w:t>
      </w:r>
      <w:r>
        <w:rPr>
          <w:rFonts w:ascii="Times New Roman" w:cs="Times New Roman" w:hAnsi="Times New Roman" w:eastAsia="Times New Roman"/>
          <w:sz w:val="24"/>
          <w:szCs w:val="24"/>
          <w:u w:val="single"/>
          <w:rtl w:val="0"/>
        </w:rPr>
        <w:fldChar w:fldCharType="end" w:fldLock="0"/>
      </w:r>
      <w:r>
        <w:rPr>
          <w:rFonts w:ascii="Times New Roman" w:hAnsi="Times New Roman"/>
          <w:sz w:val="24"/>
          <w:szCs w:val="24"/>
          <w:u w:val="none"/>
          <w:rtl w:val="0"/>
        </w:rPr>
        <w:t xml:space="preserve">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val="none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val="none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val="none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val="none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ind w:left="0" w:right="0" w:firstLine="0"/>
        <w:jc w:val="left"/>
        <w:rPr>
          <w:rtl w:val="0"/>
        </w:rPr>
      </w:pPr>
      <w:r>
        <w:rPr>
          <w:rFonts w:ascii="Times New Roman" w:cs="Times New Roman" w:hAnsi="Times New Roman" w:eastAsia="Times New Roman"/>
          <w:sz w:val="24"/>
          <w:szCs w:val="24"/>
          <w:u w:val="single"/>
          <w:rtl w:val="0"/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Times Roman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