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0A" w:rsidRDefault="00B3460A">
      <w:pPr>
        <w:rPr>
          <w:noProof/>
          <w:lang w:eastAsia="lt-LT"/>
        </w:rPr>
      </w:pPr>
    </w:p>
    <w:p w:rsidR="00B3460A" w:rsidRDefault="00B3460A" w:rsidP="00B3460A">
      <w:pPr>
        <w:rPr>
          <w:rFonts w:ascii="Times New Roman" w:hAnsi="Times New Roman" w:cs="Times New Roman"/>
          <w:b/>
          <w:bCs/>
          <w:sz w:val="24"/>
          <w:szCs w:val="24"/>
          <w:u w:val="single"/>
        </w:rPr>
      </w:pPr>
      <w:bookmarkStart w:id="0" w:name="_GoBack"/>
      <w:r>
        <w:rPr>
          <w:noProof/>
          <w:lang w:eastAsia="lt-LT"/>
        </w:rPr>
        <w:t xml:space="preserve"> </w:t>
      </w:r>
      <w:r>
        <w:rPr>
          <w:rFonts w:ascii="Times New Roman" w:hAnsi="Times New Roman" w:cs="Times New Roman"/>
          <w:b/>
          <w:bCs/>
          <w:sz w:val="24"/>
          <w:szCs w:val="24"/>
          <w:u w:val="single"/>
        </w:rPr>
        <w:t xml:space="preserve">INFORMACIJA DĖL MOKINIŲ NEMOKAMO MAITINIMO </w:t>
      </w:r>
    </w:p>
    <w:bookmarkEnd w:id="0"/>
    <w:p w:rsidR="00B3460A" w:rsidRDefault="00B3460A" w:rsidP="00B3460A">
      <w:pPr>
        <w:jc w:val="both"/>
        <w:rPr>
          <w:rFonts w:ascii="Times New Roman" w:hAnsi="Times New Roman" w:cs="Times New Roman"/>
          <w:sz w:val="24"/>
          <w:szCs w:val="24"/>
        </w:rPr>
      </w:pPr>
      <w:r>
        <w:rPr>
          <w:rFonts w:ascii="Times New Roman" w:hAnsi="Times New Roman" w:cs="Times New Roman"/>
          <w:sz w:val="24"/>
          <w:szCs w:val="24"/>
        </w:rPr>
        <w:t xml:space="preserve">Vadovaujantis Lietuvos Respublikos sveikatos apsaugos ministro 2011 m. lapkričio 11 d. įsakymu Nr. V-964 „Dėl Vaikų maitinimo organizavimo tvarkos aprašo patvirtinimo“ patvirtintu Vaikų maitinimo organizavimo tvarkos aprašu, Vilniaus miesto savivaldybės tarybos 2019-06-19 sprendimu Nr. 1-94 „Dėl socialinės paramos mokiniams teikimo Vilniaus miesto savivaldybėje“ patvirtintu Mokinių nemokamo maitinimo savivaldybės ir nevalstybinėse mokyklose tvarkos aprašu, karantino, ekstremaliosios situacijos, ekstremaliojo įvykio ar įvykio laikotarpiu, jei tuo metu sustabdomas maitinimo paslaugų tiekimas mokykloje, o mokinių ugdymas organizuojamas nuotoliniu būdu, taip pat, kai mokiniui skirtas mokymas namuose, maitinimas gali būti organizuojamas išduodant maisto davinius, skirtus maitinti ne mokykloje. </w:t>
      </w:r>
    </w:p>
    <w:p w:rsidR="00B40E75" w:rsidRDefault="00B3460A" w:rsidP="00B3460A">
      <w:pPr>
        <w:rPr>
          <w:rFonts w:ascii="Times New Roman" w:hAnsi="Times New Roman" w:cs="Times New Roman"/>
          <w:sz w:val="24"/>
          <w:szCs w:val="24"/>
        </w:rPr>
      </w:pPr>
      <w:r>
        <w:rPr>
          <w:rFonts w:ascii="Times New Roman" w:hAnsi="Times New Roman" w:cs="Times New Roman"/>
          <w:sz w:val="24"/>
          <w:szCs w:val="24"/>
        </w:rPr>
        <w:t>Atsižvelgiant į tai, kad šalyje tęsiasi karantinas, nemokamą maitinimą gaunantiems mokiniams, kurie ugdomi nuotoliniu būdu, gali būti išduodami maisto daviniai.</w:t>
      </w:r>
    </w:p>
    <w:p w:rsidR="00B3460A" w:rsidRDefault="00B3460A" w:rsidP="00B3460A">
      <w:pPr>
        <w:jc w:val="both"/>
        <w:rPr>
          <w:rFonts w:ascii="Times New Roman" w:hAnsi="Times New Roman" w:cs="Times New Roman"/>
          <w:b/>
          <w:bCs/>
          <w:sz w:val="24"/>
          <w:szCs w:val="24"/>
        </w:rPr>
      </w:pPr>
      <w:r>
        <w:rPr>
          <w:rFonts w:ascii="Times New Roman" w:hAnsi="Times New Roman" w:cs="Times New Roman"/>
          <w:sz w:val="24"/>
          <w:szCs w:val="24"/>
        </w:rPr>
        <w:t xml:space="preserve">Atsižvelgiant į tai, kad nemokami pietūs mokykloje skiriami ne tik nepasiturinčių šeimų vaikams, bet ir visiems </w:t>
      </w:r>
      <w:proofErr w:type="spellStart"/>
      <w:r>
        <w:rPr>
          <w:rFonts w:ascii="Times New Roman" w:hAnsi="Times New Roman" w:cs="Times New Roman"/>
          <w:sz w:val="24"/>
          <w:szCs w:val="24"/>
        </w:rPr>
        <w:t>priešmokyklinukams</w:t>
      </w:r>
      <w:proofErr w:type="spellEnd"/>
      <w:r>
        <w:rPr>
          <w:rFonts w:ascii="Times New Roman" w:hAnsi="Times New Roman" w:cs="Times New Roman"/>
          <w:sz w:val="24"/>
          <w:szCs w:val="24"/>
        </w:rPr>
        <w:t xml:space="preserve"> ir pirmokams (kurių tėvai yra pateikę prašymus dėl nemokamo maitinimo), neatsižvelgiant į šeimos pajamas,</w:t>
      </w:r>
      <w:r>
        <w:rPr>
          <w:rFonts w:ascii="Times New Roman" w:hAnsi="Times New Roman" w:cs="Times New Roman"/>
          <w:b/>
          <w:bCs/>
          <w:sz w:val="24"/>
          <w:szCs w:val="24"/>
        </w:rPr>
        <w:t xml:space="preserve"> turi būti išsiaiškinama, ar šių mokinių šeimoms maisto davinys yra reikalingas.</w:t>
      </w:r>
      <w:r>
        <w:rPr>
          <w:rFonts w:ascii="Times New Roman" w:hAnsi="Times New Roman" w:cs="Times New Roman"/>
          <w:b/>
          <w:bCs/>
          <w:sz w:val="24"/>
          <w:szCs w:val="24"/>
        </w:rPr>
        <w:t xml:space="preserve"> </w:t>
      </w:r>
      <w:r w:rsidR="00955C0F">
        <w:rPr>
          <w:rFonts w:ascii="Times New Roman" w:hAnsi="Times New Roman" w:cs="Times New Roman"/>
          <w:b/>
          <w:bCs/>
          <w:sz w:val="24"/>
          <w:szCs w:val="24"/>
        </w:rPr>
        <w:t>Poreikį aiškinamės kas dvi savaites tėvams siusdami užklausą el. paštu.</w:t>
      </w:r>
    </w:p>
    <w:p w:rsidR="00955C0F" w:rsidRDefault="00955C0F" w:rsidP="00B3460A">
      <w:pPr>
        <w:jc w:val="both"/>
        <w:rPr>
          <w:rFonts w:ascii="Times New Roman" w:hAnsi="Times New Roman" w:cs="Times New Roman"/>
          <w:b/>
          <w:bCs/>
          <w:sz w:val="24"/>
          <w:szCs w:val="24"/>
        </w:rPr>
      </w:pPr>
    </w:p>
    <w:p w:rsidR="00B3460A" w:rsidRDefault="00B3460A" w:rsidP="00B3460A">
      <w:pPr>
        <w:jc w:val="both"/>
        <w:rPr>
          <w:rFonts w:ascii="Times New Roman" w:hAnsi="Times New Roman" w:cs="Times New Roman"/>
          <w:b/>
          <w:bCs/>
          <w:sz w:val="24"/>
          <w:szCs w:val="24"/>
        </w:rPr>
      </w:pPr>
      <w:r>
        <w:rPr>
          <w:rFonts w:ascii="Times New Roman" w:hAnsi="Times New Roman" w:cs="Times New Roman"/>
          <w:b/>
          <w:bCs/>
          <w:color w:val="000000"/>
          <w:sz w:val="24"/>
          <w:szCs w:val="24"/>
          <w:u w:val="single"/>
          <w:shd w:val="clear" w:color="auto" w:fill="FFFFFF"/>
        </w:rPr>
        <w:t>DĖL KARANTINO METU MOKINIŲ NEMOKAMAM MAITINIMUI SKIRTŲ MAISTO DAVINIŲ SUDĖTIES:</w:t>
      </w:r>
    </w:p>
    <w:p w:rsidR="00B3460A" w:rsidRDefault="00B3460A" w:rsidP="00B3460A">
      <w:pPr>
        <w:jc w:val="both"/>
      </w:pPr>
      <w:r>
        <w:rPr>
          <w:rFonts w:ascii="Times New Roman" w:hAnsi="Times New Roman" w:cs="Times New Roman"/>
          <w:sz w:val="24"/>
          <w:szCs w:val="24"/>
        </w:rPr>
        <w:t xml:space="preserve">Maisto daviniai privalo atitikti </w:t>
      </w:r>
      <w:hyperlink r:id="rId5" w:history="1">
        <w:r>
          <w:rPr>
            <w:rStyle w:val="Hipersaitas"/>
            <w:rFonts w:ascii="Times New Roman" w:hAnsi="Times New Roman" w:cs="Times New Roman"/>
            <w:sz w:val="24"/>
            <w:szCs w:val="24"/>
          </w:rPr>
          <w:t>vaikų maitinimo organizavimo tvarkos apraše numatytus reikalavimus</w:t>
        </w:r>
      </w:hyperlink>
      <w:r>
        <w:rPr>
          <w:rFonts w:ascii="Times New Roman" w:hAnsi="Times New Roman" w:cs="Times New Roman"/>
          <w:sz w:val="24"/>
          <w:szCs w:val="24"/>
        </w:rPr>
        <w:t>:</w:t>
      </w:r>
    </w:p>
    <w:p w:rsidR="00B3460A" w:rsidRDefault="00B3460A" w:rsidP="00B3460A">
      <w:pPr>
        <w:jc w:val="both"/>
        <w:rPr>
          <w:rFonts w:ascii="Times New Roman" w:hAnsi="Times New Roman" w:cs="Times New Roman"/>
          <w:sz w:val="24"/>
          <w:szCs w:val="24"/>
          <w:lang w:val="pt-PT"/>
        </w:rPr>
      </w:pPr>
      <w:hyperlink r:id="rId6" w:history="1">
        <w:r>
          <w:rPr>
            <w:rStyle w:val="Hipersaitas"/>
            <w:rFonts w:ascii="Times New Roman" w:hAnsi="Times New Roman" w:cs="Times New Roman"/>
            <w:sz w:val="24"/>
            <w:szCs w:val="24"/>
          </w:rPr>
          <w:t>https://bit.ly/39L0CVa</w:t>
        </w:r>
      </w:hyperlink>
    </w:p>
    <w:p w:rsidR="00B3460A" w:rsidRDefault="00B3460A" w:rsidP="00B3460A">
      <w:pPr>
        <w:jc w:val="both"/>
        <w:rPr>
          <w:rFonts w:ascii="Times New Roman" w:hAnsi="Times New Roman" w:cs="Times New Roman"/>
          <w:sz w:val="24"/>
          <w:szCs w:val="24"/>
        </w:rPr>
      </w:pPr>
      <w:r>
        <w:rPr>
          <w:rFonts w:ascii="Times New Roman" w:hAnsi="Times New Roman" w:cs="Times New Roman"/>
          <w:sz w:val="24"/>
          <w:szCs w:val="24"/>
        </w:rPr>
        <w:t xml:space="preserve">Maisto daviniai </w:t>
      </w:r>
      <w:r>
        <w:rPr>
          <w:rFonts w:ascii="Times New Roman" w:hAnsi="Times New Roman" w:cs="Times New Roman"/>
          <w:sz w:val="24"/>
          <w:szCs w:val="24"/>
        </w:rPr>
        <w:t>paruošiami</w:t>
      </w:r>
      <w:r>
        <w:rPr>
          <w:rFonts w:ascii="Times New Roman" w:hAnsi="Times New Roman" w:cs="Times New Roman"/>
          <w:sz w:val="24"/>
          <w:szCs w:val="24"/>
        </w:rPr>
        <w:t xml:space="preserve"> atsižvelgiant į lėšų dydį skiriamą vienai dienai vienam mokiniui </w:t>
      </w:r>
      <w:r>
        <w:rPr>
          <w:rFonts w:ascii="Times New Roman" w:hAnsi="Times New Roman" w:cs="Times New Roman"/>
          <w:color w:val="000000"/>
          <w:sz w:val="24"/>
          <w:szCs w:val="24"/>
        </w:rPr>
        <w:t>nemokamam maitinimui skirtiems produktams įsigyti (</w:t>
      </w:r>
      <w:r>
        <w:rPr>
          <w:rFonts w:ascii="Times New Roman" w:hAnsi="Times New Roman" w:cs="Times New Roman"/>
          <w:sz w:val="24"/>
          <w:szCs w:val="24"/>
        </w:rPr>
        <w:t>priešmokyklinių ir 1-4 klasių mokiniams vienai dienai vienam mokiniui pietu</w:t>
      </w:r>
      <w:r>
        <w:rPr>
          <w:rFonts w:ascii="Times New Roman" w:hAnsi="Times New Roman" w:cs="Times New Roman"/>
          <w:sz w:val="24"/>
          <w:szCs w:val="24"/>
        </w:rPr>
        <w:t xml:space="preserve">ms produktams skiriama 1,54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w:t>
      </w:r>
    </w:p>
    <w:p w:rsidR="00B3460A" w:rsidRDefault="00B3460A" w:rsidP="00B3460A">
      <w:pPr>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M</w:t>
      </w:r>
      <w:r>
        <w:rPr>
          <w:rFonts w:ascii="Times New Roman" w:hAnsi="Times New Roman" w:cs="Times New Roman"/>
          <w:b/>
          <w:bCs/>
          <w:sz w:val="24"/>
          <w:szCs w:val="24"/>
        </w:rPr>
        <w:t>aisto produktai turi:</w:t>
      </w:r>
    </w:p>
    <w:p w:rsidR="00B3460A" w:rsidRDefault="00B3460A" w:rsidP="00B3460A">
      <w:pPr>
        <w:numPr>
          <w:ilvl w:val="0"/>
          <w:numId w:val="1"/>
        </w:numP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Atitikti vaikų maitinimo organizavimo tvarkos aprašą</w:t>
      </w:r>
      <w:r>
        <w:rPr>
          <w:rFonts w:ascii="Times New Roman" w:eastAsia="Times New Roman" w:hAnsi="Times New Roman" w:cs="Times New Roman"/>
          <w:sz w:val="24"/>
          <w:szCs w:val="24"/>
          <w:lang w:eastAsia="lt-LT"/>
        </w:rPr>
        <w:t>;</w:t>
      </w:r>
    </w:p>
    <w:p w:rsidR="00B3460A" w:rsidRDefault="00B3460A" w:rsidP="00B346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Būti kokybiški;</w:t>
      </w:r>
    </w:p>
    <w:p w:rsidR="00B3460A" w:rsidRDefault="00B3460A" w:rsidP="00B346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Būti tinkamo galiojimo termino;</w:t>
      </w:r>
    </w:p>
    <w:p w:rsidR="00B3460A" w:rsidRPr="00955C0F" w:rsidRDefault="00B3460A" w:rsidP="00B3460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Būti nepažeistomis pakuotėmis. </w:t>
      </w:r>
    </w:p>
    <w:p w:rsidR="00955C0F" w:rsidRDefault="00955C0F" w:rsidP="00B3460A">
      <w:pPr>
        <w:numPr>
          <w:ilvl w:val="0"/>
          <w:numId w:val="1"/>
        </w:numPr>
        <w:rPr>
          <w:rFonts w:ascii="Times New Roman" w:eastAsia="Times New Roman" w:hAnsi="Times New Roman" w:cs="Times New Roman"/>
          <w:sz w:val="24"/>
          <w:szCs w:val="24"/>
        </w:rPr>
      </w:pPr>
    </w:p>
    <w:p w:rsidR="00B3460A" w:rsidRDefault="00B3460A" w:rsidP="00B3460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MAISTO DAVINIŲ GALIOJIMO IR PAKAVIMO REIKALAVIMAI:</w:t>
      </w:r>
    </w:p>
    <w:p w:rsidR="00B3460A" w:rsidRDefault="00B3460A" w:rsidP="00B3460A">
      <w:pPr>
        <w:numPr>
          <w:ilvl w:val="0"/>
          <w:numId w:val="2"/>
        </w:numPr>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Maisto produktai negali būti dalinami su pasibaigusiu ar greitai pasibaigiančiu galiojimo terminu.</w:t>
      </w:r>
    </w:p>
    <w:p w:rsidR="00B3460A" w:rsidRDefault="00B3460A" w:rsidP="00B3460A">
      <w:pPr>
        <w:numPr>
          <w:ilvl w:val="0"/>
          <w:numId w:val="2"/>
        </w:numPr>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Maisto produktų pakuotė turi būti saugi ir nepažeista išorinių veiksnių.</w:t>
      </w:r>
    </w:p>
    <w:p w:rsidR="00B3460A" w:rsidRDefault="00B3460A" w:rsidP="00B3460A">
      <w:pPr>
        <w:numPr>
          <w:ilvl w:val="0"/>
          <w:numId w:val="2"/>
        </w:numPr>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Maisto produktų ženklinimas. Ant pakuotės turi būti nurodytą: maisto produkto pavadinimas; sudedamųjų dalių sąrašas; sudedamųjų dalių arba sudedamųjų dalių grupių kiekis;  jei maisto produktai yra fasuoti – grynasis kiekis; minimalus tinkamumo vartoti terminas; visas specialias laikymo sąlygas arba vartojimo sąlygas; vartojimo instrukcija, jei be jos būtų neįmanoma teisingai vartoti produktą.</w:t>
      </w:r>
    </w:p>
    <w:p w:rsidR="00B3460A" w:rsidRDefault="00B3460A" w:rsidP="00B3460A"/>
    <w:sectPr w:rsidR="00B3460A" w:rsidSect="00B3460A">
      <w:pgSz w:w="11906" w:h="16838"/>
      <w:pgMar w:top="993"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6DD0"/>
    <w:multiLevelType w:val="hybridMultilevel"/>
    <w:tmpl w:val="48E6F5A2"/>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 w15:restartNumberingAfterBreak="0">
    <w:nsid w:val="21877154"/>
    <w:multiLevelType w:val="hybridMultilevel"/>
    <w:tmpl w:val="384AB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5C01C6"/>
    <w:multiLevelType w:val="hybridMultilevel"/>
    <w:tmpl w:val="86D2C2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59"/>
    <w:rsid w:val="002304FE"/>
    <w:rsid w:val="00955C0F"/>
    <w:rsid w:val="00B3460A"/>
    <w:rsid w:val="00B40E75"/>
    <w:rsid w:val="00D518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9E86"/>
  <w15:chartTrackingRefBased/>
  <w15:docId w15:val="{CE3287E8-96D0-4EC5-A0F8-8501FE3A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left="4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460A"/>
    <w:pPr>
      <w:ind w:left="0" w:firstLine="0"/>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460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460A"/>
    <w:rPr>
      <w:rFonts w:ascii="Segoe UI" w:hAnsi="Segoe UI" w:cs="Segoe UI"/>
      <w:sz w:val="18"/>
      <w:szCs w:val="18"/>
    </w:rPr>
  </w:style>
  <w:style w:type="character" w:styleId="Hipersaitas">
    <w:name w:val="Hyperlink"/>
    <w:basedOn w:val="Numatytasispastraiposriftas"/>
    <w:uiPriority w:val="99"/>
    <w:semiHidden/>
    <w:unhideWhenUsed/>
    <w:rsid w:val="00B346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81782">
      <w:bodyDiv w:val="1"/>
      <w:marLeft w:val="0"/>
      <w:marRight w:val="0"/>
      <w:marTop w:val="0"/>
      <w:marBottom w:val="0"/>
      <w:divBdr>
        <w:top w:val="none" w:sz="0" w:space="0" w:color="auto"/>
        <w:left w:val="none" w:sz="0" w:space="0" w:color="auto"/>
        <w:bottom w:val="none" w:sz="0" w:space="0" w:color="auto"/>
        <w:right w:val="none" w:sz="0" w:space="0" w:color="auto"/>
      </w:divBdr>
    </w:div>
    <w:div w:id="1712724659">
      <w:bodyDiv w:val="1"/>
      <w:marLeft w:val="0"/>
      <w:marRight w:val="0"/>
      <w:marTop w:val="0"/>
      <w:marBottom w:val="0"/>
      <w:divBdr>
        <w:top w:val="none" w:sz="0" w:space="0" w:color="auto"/>
        <w:left w:val="none" w:sz="0" w:space="0" w:color="auto"/>
        <w:bottom w:val="none" w:sz="0" w:space="0" w:color="auto"/>
        <w:right w:val="none" w:sz="0" w:space="0" w:color="auto"/>
      </w:divBdr>
    </w:div>
    <w:div w:id="18956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9L0CVa" TargetMode="External"/><Relationship Id="rId5" Type="http://schemas.openxmlformats.org/officeDocument/2006/relationships/hyperlink" Target="https://e-seimas.lrs.lt/portal/legalAct/lt/TAD/TAIS.411986/a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2021-04-28T11:18:00Z</cp:lastPrinted>
  <dcterms:created xsi:type="dcterms:W3CDTF">2021-04-28T12:20:00Z</dcterms:created>
  <dcterms:modified xsi:type="dcterms:W3CDTF">2021-04-28T12:20:00Z</dcterms:modified>
</cp:coreProperties>
</file>